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60F" w:rsidRDefault="002D660F" w:rsidP="00F75F2D">
      <w:pPr>
        <w:rPr>
          <w:b/>
          <w:sz w:val="28"/>
          <w:szCs w:val="28"/>
        </w:rPr>
      </w:pPr>
    </w:p>
    <w:tbl>
      <w:tblPr>
        <w:tblStyle w:val="TableGrid"/>
        <w:tblW w:w="0" w:type="auto"/>
        <w:tblLook w:val="04A0" w:firstRow="1" w:lastRow="0" w:firstColumn="1" w:lastColumn="0" w:noHBand="0" w:noVBand="1"/>
      </w:tblPr>
      <w:tblGrid>
        <w:gridCol w:w="9016"/>
      </w:tblGrid>
      <w:tr w:rsidR="00DB4121" w:rsidRPr="00DB4121" w:rsidTr="00DB4121">
        <w:tc>
          <w:tcPr>
            <w:tcW w:w="9016" w:type="dxa"/>
          </w:tcPr>
          <w:p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Organisation</w:t>
            </w:r>
          </w:p>
          <w:p w:rsidR="00DB4121" w:rsidRDefault="00DB4121" w:rsidP="0086613F">
            <w:pPr>
              <w:jc w:val="both"/>
              <w:rPr>
                <w:rFonts w:cstheme="minorHAnsi"/>
                <w:b/>
                <w:color w:val="000000" w:themeColor="text1"/>
              </w:rPr>
            </w:pPr>
          </w:p>
          <w:p w:rsidR="00B85A70" w:rsidRDefault="00B85A70" w:rsidP="0086613F">
            <w:pPr>
              <w:jc w:val="both"/>
              <w:rPr>
                <w:rFonts w:cstheme="minorHAnsi"/>
                <w:b/>
                <w:color w:val="000000" w:themeColor="text1"/>
              </w:rPr>
            </w:pPr>
            <w:r>
              <w:rPr>
                <w:rFonts w:cstheme="minorHAnsi"/>
                <w:b/>
                <w:color w:val="000000" w:themeColor="text1"/>
              </w:rPr>
              <w:t>North Cumbria Integrated Care NHS Foundation Trust</w:t>
            </w:r>
          </w:p>
          <w:p w:rsidR="00DB4121" w:rsidRDefault="00DB4121" w:rsidP="0086613F">
            <w:pPr>
              <w:jc w:val="both"/>
              <w:rPr>
                <w:rFonts w:cstheme="minorHAnsi"/>
                <w:b/>
                <w:color w:val="000000" w:themeColor="text1"/>
              </w:rPr>
            </w:pPr>
          </w:p>
          <w:p w:rsidR="00DB4121" w:rsidRPr="00DB4121" w:rsidRDefault="00DB4121" w:rsidP="0086613F">
            <w:pPr>
              <w:jc w:val="both"/>
              <w:rPr>
                <w:rFonts w:cstheme="minorHAnsi"/>
                <w:b/>
                <w:color w:val="000000" w:themeColor="text1"/>
              </w:rPr>
            </w:pPr>
          </w:p>
        </w:tc>
      </w:tr>
      <w:tr w:rsidR="00DB4121" w:rsidRPr="00DB4121" w:rsidTr="00DB4121">
        <w:tc>
          <w:tcPr>
            <w:tcW w:w="9016" w:type="dxa"/>
          </w:tcPr>
          <w:p w:rsidR="00DB4121" w:rsidRPr="00C1799C" w:rsidRDefault="00DB4121" w:rsidP="0086613F">
            <w:pPr>
              <w:jc w:val="both"/>
              <w:rPr>
                <w:rFonts w:cstheme="minorHAnsi"/>
                <w:b/>
                <w:color w:val="000000" w:themeColor="text1"/>
                <w:sz w:val="28"/>
                <w:szCs w:val="28"/>
              </w:rPr>
            </w:pPr>
            <w:r w:rsidRPr="00C1799C">
              <w:rPr>
                <w:rFonts w:cstheme="minorHAnsi"/>
                <w:b/>
                <w:color w:val="000000" w:themeColor="text1"/>
                <w:sz w:val="28"/>
                <w:szCs w:val="28"/>
              </w:rPr>
              <w:t>Locations</w:t>
            </w:r>
          </w:p>
          <w:p w:rsidR="00DB4121" w:rsidRPr="00C1799C" w:rsidRDefault="00DB4121" w:rsidP="0086613F">
            <w:pPr>
              <w:jc w:val="both"/>
              <w:rPr>
                <w:rFonts w:cstheme="minorHAnsi"/>
                <w:b/>
                <w:color w:val="000000" w:themeColor="text1"/>
              </w:rPr>
            </w:pPr>
          </w:p>
          <w:p w:rsidR="00B85A70" w:rsidRPr="00C1799C" w:rsidRDefault="00B85A70" w:rsidP="00B85A70">
            <w:pPr>
              <w:rPr>
                <w:b/>
              </w:rPr>
            </w:pPr>
            <w:r w:rsidRPr="00C1799C">
              <w:rPr>
                <w:b/>
              </w:rPr>
              <w:t xml:space="preserve">In North Cumbria we can offer a range of opportunities across our portfolio including at busy Acute </w:t>
            </w:r>
            <w:r w:rsidR="00E763B4">
              <w:rPr>
                <w:b/>
              </w:rPr>
              <w:t xml:space="preserve">Hospital </w:t>
            </w:r>
            <w:r w:rsidRPr="00C1799C">
              <w:rPr>
                <w:b/>
              </w:rPr>
              <w:t xml:space="preserve">sites in Carlisle and Whitehaven as well as in our community Estates department which </w:t>
            </w:r>
            <w:r w:rsidR="00E763B4">
              <w:rPr>
                <w:b/>
              </w:rPr>
              <w:t>provides and oversees Estates services to</w:t>
            </w:r>
            <w:r w:rsidRPr="00C1799C">
              <w:rPr>
                <w:b/>
              </w:rPr>
              <w:t xml:space="preserve"> community hospitals</w:t>
            </w:r>
            <w:r w:rsidR="00E763B4">
              <w:rPr>
                <w:b/>
              </w:rPr>
              <w:t>,</w:t>
            </w:r>
            <w:r w:rsidRPr="00C1799C">
              <w:rPr>
                <w:b/>
              </w:rPr>
              <w:t xml:space="preserve"> health centres and offices</w:t>
            </w:r>
            <w:r w:rsidR="00E763B4">
              <w:rPr>
                <w:b/>
              </w:rPr>
              <w:t xml:space="preserve"> throughout Cumbria</w:t>
            </w:r>
            <w:r w:rsidRPr="00C1799C">
              <w:rPr>
                <w:b/>
              </w:rPr>
              <w:t xml:space="preserve">.  </w:t>
            </w:r>
          </w:p>
          <w:p w:rsidR="00B85A70" w:rsidRPr="00C1799C" w:rsidRDefault="00B85A70" w:rsidP="00B85A70">
            <w:pPr>
              <w:rPr>
                <w:b/>
              </w:rPr>
            </w:pPr>
          </w:p>
          <w:p w:rsidR="00B85A70" w:rsidRPr="00C1799C" w:rsidRDefault="00B85A70" w:rsidP="00B85A70">
            <w:pPr>
              <w:rPr>
                <w:b/>
              </w:rPr>
            </w:pPr>
            <w:r w:rsidRPr="00C1799C">
              <w:rPr>
                <w:b/>
              </w:rPr>
              <w:t>In addition, we have a very active capital investment programme with opportunities for involvement in new build, refurbishment and equipment replacement programmes.</w:t>
            </w:r>
          </w:p>
          <w:p w:rsidR="00B85A70" w:rsidRPr="00C1799C" w:rsidRDefault="00B85A70" w:rsidP="00B85A70">
            <w:pPr>
              <w:rPr>
                <w:b/>
              </w:rPr>
            </w:pPr>
          </w:p>
          <w:p w:rsidR="00B85A70" w:rsidRPr="00C1799C" w:rsidRDefault="00B85A70" w:rsidP="00B85A70">
            <w:pPr>
              <w:rPr>
                <w:b/>
              </w:rPr>
            </w:pPr>
            <w:r w:rsidRPr="00C1799C">
              <w:rPr>
                <w:b/>
              </w:rPr>
              <w:t>The locations where a graduate could be based are:-</w:t>
            </w:r>
          </w:p>
          <w:p w:rsidR="00B85A70" w:rsidRPr="00C1799C" w:rsidRDefault="00B85A70" w:rsidP="00B85A70">
            <w:pPr>
              <w:rPr>
                <w:b/>
              </w:rPr>
            </w:pPr>
          </w:p>
          <w:p w:rsidR="00B85A70" w:rsidRPr="00C1799C" w:rsidRDefault="00B85A70" w:rsidP="00B85A70">
            <w:pPr>
              <w:rPr>
                <w:b/>
              </w:rPr>
            </w:pPr>
            <w:r w:rsidRPr="00C1799C">
              <w:rPr>
                <w:b/>
              </w:rPr>
              <w:t>1) Estates Department , West Cumberland Hospital, Whitehaven, CA28 8JG</w:t>
            </w:r>
          </w:p>
          <w:p w:rsidR="00B85A70" w:rsidRPr="00C1799C" w:rsidRDefault="00B85A70" w:rsidP="00B85A70">
            <w:pPr>
              <w:rPr>
                <w:b/>
              </w:rPr>
            </w:pPr>
          </w:p>
          <w:p w:rsidR="00B85A70" w:rsidRPr="00C1799C" w:rsidRDefault="00B85A70" w:rsidP="00B85A70">
            <w:pPr>
              <w:rPr>
                <w:b/>
              </w:rPr>
            </w:pPr>
            <w:r w:rsidRPr="00C1799C">
              <w:rPr>
                <w:b/>
              </w:rPr>
              <w:t>2) Community Estates Department, Carleton Clinic, Carlisle CA1 3SX</w:t>
            </w:r>
          </w:p>
          <w:p w:rsidR="00B85A70" w:rsidRPr="00C1799C" w:rsidRDefault="00B85A70" w:rsidP="00B85A70">
            <w:pPr>
              <w:rPr>
                <w:b/>
              </w:rPr>
            </w:pPr>
          </w:p>
          <w:p w:rsidR="00B85A70" w:rsidRPr="00C1799C" w:rsidRDefault="00B85A70" w:rsidP="00B85A70">
            <w:pPr>
              <w:rPr>
                <w:b/>
              </w:rPr>
            </w:pPr>
            <w:r w:rsidRPr="00C1799C">
              <w:rPr>
                <w:b/>
              </w:rPr>
              <w:t>3) Estates Department, Cumberland Infirmary, Carlisle, CA2 7HY</w:t>
            </w:r>
          </w:p>
          <w:p w:rsidR="00DB4121" w:rsidRPr="00C1799C" w:rsidRDefault="00DB4121" w:rsidP="0086613F">
            <w:pPr>
              <w:jc w:val="both"/>
              <w:rPr>
                <w:rFonts w:cstheme="minorHAnsi"/>
                <w:b/>
                <w:color w:val="000000" w:themeColor="text1"/>
              </w:rPr>
            </w:pPr>
          </w:p>
          <w:p w:rsidR="00DB4121" w:rsidRPr="00C1799C" w:rsidRDefault="00DB4121" w:rsidP="0086613F">
            <w:pPr>
              <w:jc w:val="both"/>
              <w:rPr>
                <w:rFonts w:cstheme="minorHAnsi"/>
                <w:b/>
                <w:color w:val="000000" w:themeColor="text1"/>
              </w:rPr>
            </w:pPr>
          </w:p>
        </w:tc>
      </w:tr>
      <w:tr w:rsidR="00DB4121" w:rsidRPr="00DB4121" w:rsidTr="00DB4121">
        <w:tc>
          <w:tcPr>
            <w:tcW w:w="9016" w:type="dxa"/>
          </w:tcPr>
          <w:p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Line Manager</w:t>
            </w:r>
          </w:p>
          <w:p w:rsidR="00DB4121" w:rsidRDefault="00DB4121" w:rsidP="0086613F">
            <w:pPr>
              <w:jc w:val="both"/>
              <w:rPr>
                <w:rFonts w:cstheme="minorHAnsi"/>
                <w:color w:val="000000" w:themeColor="text1"/>
              </w:rPr>
            </w:pPr>
          </w:p>
          <w:p w:rsidR="00B85A70" w:rsidRPr="00C1799C" w:rsidRDefault="00B85A70" w:rsidP="0086613F">
            <w:pPr>
              <w:jc w:val="both"/>
              <w:rPr>
                <w:rFonts w:cstheme="minorHAnsi"/>
                <w:b/>
                <w:color w:val="000000" w:themeColor="text1"/>
              </w:rPr>
            </w:pPr>
            <w:r w:rsidRPr="00C1799C">
              <w:rPr>
                <w:rFonts w:cstheme="minorHAnsi"/>
                <w:b/>
                <w:color w:val="000000" w:themeColor="text1"/>
              </w:rPr>
              <w:t>Depending on the opportunity taken the line management will be via the relevant Head of Estates with support from the Associate Director of Estates and Facilities.</w:t>
            </w:r>
          </w:p>
          <w:p w:rsidR="00B85A70" w:rsidRPr="00C1799C" w:rsidRDefault="00B85A70" w:rsidP="0086613F">
            <w:pPr>
              <w:jc w:val="both"/>
              <w:rPr>
                <w:rFonts w:cstheme="minorHAnsi"/>
                <w:b/>
                <w:color w:val="000000" w:themeColor="text1"/>
              </w:rPr>
            </w:pPr>
          </w:p>
          <w:p w:rsidR="00B85A70" w:rsidRPr="00DB4121" w:rsidRDefault="00B85A70" w:rsidP="0086613F">
            <w:pPr>
              <w:jc w:val="both"/>
              <w:rPr>
                <w:rFonts w:cstheme="minorHAnsi"/>
                <w:color w:val="000000" w:themeColor="text1"/>
              </w:rPr>
            </w:pPr>
          </w:p>
        </w:tc>
      </w:tr>
      <w:tr w:rsidR="00DB4121" w:rsidRPr="00DB4121" w:rsidTr="00DB4121">
        <w:tc>
          <w:tcPr>
            <w:tcW w:w="9016" w:type="dxa"/>
          </w:tcPr>
          <w:p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Organisation and Role Description</w:t>
            </w:r>
          </w:p>
          <w:p w:rsidR="00DB4121" w:rsidRDefault="00DB4121" w:rsidP="0086613F">
            <w:pPr>
              <w:jc w:val="both"/>
              <w:rPr>
                <w:rFonts w:cstheme="minorHAnsi"/>
                <w:b/>
                <w:color w:val="000000" w:themeColor="text1"/>
              </w:rPr>
            </w:pPr>
          </w:p>
          <w:p w:rsidR="00C1799C" w:rsidRPr="00C1799C" w:rsidRDefault="00C1799C" w:rsidP="00C1799C">
            <w:pPr>
              <w:jc w:val="both"/>
              <w:rPr>
                <w:rFonts w:cstheme="minorHAnsi"/>
                <w:b/>
                <w:color w:val="000000" w:themeColor="text1"/>
              </w:rPr>
            </w:pPr>
            <w:r w:rsidRPr="00C1799C">
              <w:rPr>
                <w:rFonts w:cstheme="minorHAnsi"/>
                <w:b/>
                <w:color w:val="000000" w:themeColor="text1"/>
              </w:rPr>
              <w:t>We’re always on the lookout for great people to join our team. As a centre of excellence in providing rural and remote healthcare, we can provide you lots of unique opportunities for your personal</w:t>
            </w:r>
            <w:r>
              <w:rPr>
                <w:rFonts w:cstheme="minorHAnsi"/>
                <w:b/>
                <w:color w:val="000000" w:themeColor="text1"/>
              </w:rPr>
              <w:t xml:space="preserve"> and professional development.</w:t>
            </w:r>
          </w:p>
          <w:p w:rsidR="00C1799C" w:rsidRPr="00C1799C" w:rsidRDefault="00C1799C" w:rsidP="00C1799C">
            <w:pPr>
              <w:jc w:val="both"/>
              <w:rPr>
                <w:rFonts w:cstheme="minorHAnsi"/>
                <w:b/>
                <w:color w:val="000000" w:themeColor="text1"/>
              </w:rPr>
            </w:pPr>
          </w:p>
          <w:p w:rsidR="00C1799C" w:rsidRDefault="00C1799C" w:rsidP="00C1799C">
            <w:pPr>
              <w:jc w:val="both"/>
              <w:rPr>
                <w:rFonts w:cstheme="minorHAnsi"/>
                <w:b/>
                <w:color w:val="000000" w:themeColor="text1"/>
              </w:rPr>
            </w:pPr>
            <w:r w:rsidRPr="00C1799C">
              <w:rPr>
                <w:rFonts w:cstheme="minorHAnsi"/>
                <w:b/>
                <w:color w:val="000000" w:themeColor="text1"/>
              </w:rPr>
              <w:t>We work collaboratively with our partners to provide joined-up care for patients by working as an Integrated Care System. This has put north Cumbria at the forefront of national policy and innovation.</w:t>
            </w:r>
          </w:p>
          <w:p w:rsidR="00AC4A8B" w:rsidRDefault="00AC4A8B" w:rsidP="00C1799C">
            <w:pPr>
              <w:jc w:val="both"/>
              <w:rPr>
                <w:rFonts w:cstheme="minorHAnsi"/>
                <w:b/>
                <w:color w:val="000000" w:themeColor="text1"/>
              </w:rPr>
            </w:pPr>
          </w:p>
          <w:p w:rsidR="00AC4A8B" w:rsidRPr="00C1799C" w:rsidRDefault="00AC4A8B" w:rsidP="00C1799C">
            <w:pPr>
              <w:jc w:val="both"/>
              <w:rPr>
                <w:rFonts w:cstheme="minorHAnsi"/>
                <w:b/>
                <w:color w:val="000000" w:themeColor="text1"/>
              </w:rPr>
            </w:pPr>
            <w:r w:rsidRPr="00AC4A8B">
              <w:rPr>
                <w:rFonts w:cstheme="minorHAnsi"/>
                <w:b/>
                <w:color w:val="000000" w:themeColor="text1"/>
              </w:rPr>
              <w:t>We provide hospital and community health services to a half a million people. We’re responsible for delivering over 70 services across 15 main locations and we employ over 6500 members of staff.</w:t>
            </w:r>
          </w:p>
          <w:p w:rsidR="00DB4121" w:rsidRDefault="00DB4121" w:rsidP="0086613F">
            <w:pPr>
              <w:jc w:val="both"/>
              <w:rPr>
                <w:rFonts w:cstheme="minorHAnsi"/>
                <w:b/>
                <w:color w:val="000000" w:themeColor="text1"/>
              </w:rPr>
            </w:pPr>
          </w:p>
          <w:p w:rsidR="00AC4A8B" w:rsidRDefault="00AC4A8B" w:rsidP="00C1799C">
            <w:pPr>
              <w:jc w:val="both"/>
              <w:rPr>
                <w:rFonts w:cstheme="minorHAnsi"/>
                <w:b/>
                <w:color w:val="000000" w:themeColor="text1"/>
              </w:rPr>
            </w:pPr>
            <w:r w:rsidRPr="00AC4A8B">
              <w:rPr>
                <w:rFonts w:cstheme="minorHAnsi"/>
                <w:b/>
                <w:color w:val="000000" w:themeColor="text1"/>
              </w:rPr>
              <w:t>Would you like to be part of a team that values kindness, respect, ambition and collaboration?</w:t>
            </w:r>
          </w:p>
          <w:p w:rsidR="00AC4A8B" w:rsidRDefault="00AC4A8B" w:rsidP="00C1799C">
            <w:pPr>
              <w:jc w:val="both"/>
              <w:rPr>
                <w:rFonts w:cstheme="minorHAnsi"/>
                <w:b/>
                <w:color w:val="000000" w:themeColor="text1"/>
              </w:rPr>
            </w:pPr>
          </w:p>
          <w:p w:rsidR="00C1799C" w:rsidRPr="00C1799C" w:rsidRDefault="00C1799C" w:rsidP="00C1799C">
            <w:pPr>
              <w:jc w:val="both"/>
              <w:rPr>
                <w:rFonts w:cstheme="minorHAnsi"/>
                <w:b/>
                <w:color w:val="000000" w:themeColor="text1"/>
              </w:rPr>
            </w:pPr>
            <w:r w:rsidRPr="00C1799C">
              <w:rPr>
                <w:rFonts w:cstheme="minorHAnsi"/>
                <w:b/>
                <w:color w:val="000000" w:themeColor="text1"/>
              </w:rPr>
              <w:lastRenderedPageBreak/>
              <w:t xml:space="preserve">Our values guide the way we work every day and we’re looking for people like you to help us </w:t>
            </w:r>
            <w:bookmarkStart w:id="0" w:name="_GoBack"/>
            <w:bookmarkEnd w:id="0"/>
            <w:r w:rsidRPr="00C1799C">
              <w:rPr>
                <w:rFonts w:cstheme="minorHAnsi"/>
                <w:b/>
                <w:color w:val="000000" w:themeColor="text1"/>
              </w:rPr>
              <w:t>create healthier, happier communities for the people of Cumbria.</w:t>
            </w:r>
          </w:p>
          <w:p w:rsidR="00C1799C" w:rsidRPr="00C1799C" w:rsidRDefault="00C1799C" w:rsidP="00C1799C">
            <w:pPr>
              <w:jc w:val="both"/>
              <w:rPr>
                <w:rFonts w:cstheme="minorHAnsi"/>
                <w:b/>
                <w:color w:val="000000" w:themeColor="text1"/>
              </w:rPr>
            </w:pPr>
          </w:p>
          <w:p w:rsidR="002232AF" w:rsidRPr="00C1799C" w:rsidRDefault="00C1799C" w:rsidP="002232AF">
            <w:pPr>
              <w:jc w:val="both"/>
              <w:rPr>
                <w:rFonts w:cstheme="minorHAnsi"/>
                <w:b/>
                <w:color w:val="000000" w:themeColor="text1"/>
              </w:rPr>
            </w:pPr>
            <w:r w:rsidRPr="00C1799C">
              <w:rPr>
                <w:rFonts w:cstheme="minorHAnsi"/>
                <w:b/>
                <w:color w:val="000000" w:themeColor="text1"/>
              </w:rPr>
              <w:t>This is an exciting time to join North Cumbria Integrated Care as we’re making cutt</w:t>
            </w:r>
            <w:r>
              <w:rPr>
                <w:rFonts w:cstheme="minorHAnsi"/>
                <w:b/>
                <w:color w:val="000000" w:themeColor="text1"/>
              </w:rPr>
              <w:t>ing edge improvements to build</w:t>
            </w:r>
            <w:r w:rsidRPr="00C1799C">
              <w:rPr>
                <w:rFonts w:cstheme="minorHAnsi"/>
                <w:b/>
                <w:color w:val="000000" w:themeColor="text1"/>
              </w:rPr>
              <w:t xml:space="preserve"> services fit for the future.</w:t>
            </w:r>
            <w:r w:rsidR="002232AF">
              <w:rPr>
                <w:rFonts w:cstheme="minorHAnsi"/>
                <w:b/>
                <w:color w:val="000000" w:themeColor="text1"/>
              </w:rPr>
              <w:t xml:space="preserve">  </w:t>
            </w:r>
            <w:r w:rsidR="002232AF" w:rsidRPr="00C1799C">
              <w:rPr>
                <w:rFonts w:cstheme="minorHAnsi"/>
                <w:b/>
                <w:color w:val="000000" w:themeColor="text1"/>
              </w:rPr>
              <w:t>We’re committed to continuously investing in our services. Currently we're working on:</w:t>
            </w:r>
          </w:p>
          <w:p w:rsidR="002232AF" w:rsidRPr="00C1799C" w:rsidRDefault="002232AF" w:rsidP="002232AF">
            <w:pPr>
              <w:jc w:val="both"/>
              <w:rPr>
                <w:rFonts w:cstheme="minorHAnsi"/>
                <w:b/>
                <w:color w:val="000000" w:themeColor="text1"/>
              </w:rPr>
            </w:pPr>
          </w:p>
          <w:p w:rsidR="002232AF" w:rsidRPr="00C1799C" w:rsidRDefault="002232AF" w:rsidP="002232AF">
            <w:pPr>
              <w:pStyle w:val="ListParagraph"/>
              <w:numPr>
                <w:ilvl w:val="0"/>
                <w:numId w:val="28"/>
              </w:numPr>
              <w:jc w:val="both"/>
              <w:rPr>
                <w:rFonts w:cstheme="minorHAnsi"/>
                <w:b/>
                <w:color w:val="000000" w:themeColor="text1"/>
              </w:rPr>
            </w:pPr>
            <w:r w:rsidRPr="00C1799C">
              <w:rPr>
                <w:rFonts w:cstheme="minorHAnsi"/>
                <w:b/>
                <w:color w:val="000000" w:themeColor="text1"/>
              </w:rPr>
              <w:t xml:space="preserve">redevelopment </w:t>
            </w:r>
            <w:r>
              <w:rPr>
                <w:rFonts w:cstheme="minorHAnsi"/>
                <w:b/>
                <w:color w:val="000000" w:themeColor="text1"/>
              </w:rPr>
              <w:t>of the</w:t>
            </w:r>
            <w:r w:rsidRPr="00C1799C">
              <w:rPr>
                <w:rFonts w:cstheme="minorHAnsi"/>
                <w:b/>
                <w:color w:val="000000" w:themeColor="text1"/>
              </w:rPr>
              <w:t xml:space="preserve"> West Cumberland Hospital </w:t>
            </w:r>
            <w:r>
              <w:rPr>
                <w:rFonts w:cstheme="minorHAnsi"/>
                <w:b/>
                <w:color w:val="000000" w:themeColor="text1"/>
              </w:rPr>
              <w:t xml:space="preserve">which </w:t>
            </w:r>
            <w:r w:rsidRPr="00C1799C">
              <w:rPr>
                <w:rFonts w:cstheme="minorHAnsi"/>
                <w:b/>
                <w:color w:val="000000" w:themeColor="text1"/>
              </w:rPr>
              <w:t>has had £</w:t>
            </w:r>
            <w:r>
              <w:rPr>
                <w:rFonts w:cstheme="minorHAnsi"/>
                <w:b/>
                <w:color w:val="000000" w:themeColor="text1"/>
              </w:rPr>
              <w:t>12</w:t>
            </w:r>
            <w:r w:rsidRPr="00C1799C">
              <w:rPr>
                <w:rFonts w:cstheme="minorHAnsi"/>
                <w:b/>
                <w:color w:val="000000" w:themeColor="text1"/>
              </w:rPr>
              <w:t>0m of investment</w:t>
            </w:r>
          </w:p>
          <w:p w:rsidR="002232AF" w:rsidRPr="00C1799C" w:rsidRDefault="002232AF" w:rsidP="002232AF">
            <w:pPr>
              <w:pStyle w:val="ListParagraph"/>
              <w:numPr>
                <w:ilvl w:val="0"/>
                <w:numId w:val="28"/>
              </w:numPr>
              <w:jc w:val="both"/>
              <w:rPr>
                <w:rFonts w:cstheme="minorHAnsi"/>
                <w:b/>
                <w:color w:val="000000" w:themeColor="text1"/>
              </w:rPr>
            </w:pPr>
            <w:proofErr w:type="gramStart"/>
            <w:r w:rsidRPr="00C1799C">
              <w:rPr>
                <w:rFonts w:cstheme="minorHAnsi"/>
                <w:b/>
                <w:color w:val="000000" w:themeColor="text1"/>
              </w:rPr>
              <w:t>building</w:t>
            </w:r>
            <w:proofErr w:type="gramEnd"/>
            <w:r w:rsidRPr="00C1799C">
              <w:rPr>
                <w:rFonts w:cstheme="minorHAnsi"/>
                <w:b/>
                <w:color w:val="000000" w:themeColor="text1"/>
              </w:rPr>
              <w:t xml:space="preserve"> a new endoscopy unit</w:t>
            </w:r>
            <w:r>
              <w:rPr>
                <w:rFonts w:cstheme="minorHAnsi"/>
                <w:b/>
                <w:color w:val="000000" w:themeColor="text1"/>
              </w:rPr>
              <w:t xml:space="preserve"> and a new urgent treatment centre</w:t>
            </w:r>
            <w:r w:rsidRPr="00C1799C">
              <w:rPr>
                <w:rFonts w:cstheme="minorHAnsi"/>
                <w:b/>
                <w:color w:val="000000" w:themeColor="text1"/>
              </w:rPr>
              <w:t xml:space="preserve"> in Carlisle and </w:t>
            </w:r>
            <w:r>
              <w:rPr>
                <w:rFonts w:cstheme="minorHAnsi"/>
                <w:b/>
                <w:color w:val="000000" w:themeColor="text1"/>
              </w:rPr>
              <w:t xml:space="preserve">a new </w:t>
            </w:r>
            <w:r w:rsidRPr="00C1799C">
              <w:rPr>
                <w:rFonts w:cstheme="minorHAnsi"/>
                <w:b/>
                <w:color w:val="000000" w:themeColor="text1"/>
              </w:rPr>
              <w:t xml:space="preserve">community diagnostic centre (CDC) in Workington. </w:t>
            </w:r>
          </w:p>
          <w:p w:rsidR="002232AF" w:rsidRPr="00C1799C" w:rsidRDefault="002232AF" w:rsidP="002232AF">
            <w:pPr>
              <w:pStyle w:val="ListParagraph"/>
              <w:numPr>
                <w:ilvl w:val="0"/>
                <w:numId w:val="28"/>
              </w:numPr>
              <w:jc w:val="both"/>
              <w:rPr>
                <w:rFonts w:cstheme="minorHAnsi"/>
                <w:b/>
                <w:color w:val="000000" w:themeColor="text1"/>
              </w:rPr>
            </w:pPr>
            <w:r w:rsidRPr="00C1799C">
              <w:rPr>
                <w:rFonts w:cstheme="minorHAnsi"/>
                <w:b/>
                <w:color w:val="000000" w:themeColor="text1"/>
              </w:rPr>
              <w:t>providing more care in the community, through our Integrated Care Communities (ICC)</w:t>
            </w:r>
          </w:p>
          <w:p w:rsidR="00C1799C" w:rsidRDefault="00C1799C" w:rsidP="00C1799C">
            <w:pPr>
              <w:jc w:val="both"/>
              <w:rPr>
                <w:rFonts w:cstheme="minorHAnsi"/>
                <w:b/>
                <w:color w:val="000000" w:themeColor="text1"/>
              </w:rPr>
            </w:pPr>
          </w:p>
          <w:p w:rsidR="002232AF" w:rsidRPr="00C1799C" w:rsidRDefault="002232AF" w:rsidP="00C1799C">
            <w:pPr>
              <w:jc w:val="both"/>
              <w:rPr>
                <w:rFonts w:cstheme="minorHAnsi"/>
                <w:b/>
                <w:color w:val="000000" w:themeColor="text1"/>
              </w:rPr>
            </w:pPr>
          </w:p>
          <w:p w:rsidR="00C1799C" w:rsidRDefault="00C1799C" w:rsidP="00AC4A8B">
            <w:pPr>
              <w:rPr>
                <w:rFonts w:cstheme="minorHAnsi"/>
                <w:b/>
                <w:color w:val="000000" w:themeColor="text1"/>
              </w:rPr>
            </w:pPr>
            <w:r w:rsidRPr="00C1799C">
              <w:rPr>
                <w:rFonts w:cstheme="minorHAnsi"/>
                <w:b/>
                <w:color w:val="000000" w:themeColor="text1"/>
              </w:rPr>
              <w:t>As a member of our team you will also benefit from</w:t>
            </w:r>
            <w:r>
              <w:rPr>
                <w:rFonts w:cstheme="minorHAnsi"/>
                <w:b/>
                <w:color w:val="000000" w:themeColor="text1"/>
              </w:rPr>
              <w:t xml:space="preserve"> </w:t>
            </w:r>
            <w:r w:rsidR="002232AF">
              <w:rPr>
                <w:rFonts w:cstheme="minorHAnsi"/>
                <w:b/>
                <w:color w:val="000000" w:themeColor="text1"/>
              </w:rPr>
              <w:t xml:space="preserve">access to employee benefits </w:t>
            </w:r>
            <w:r>
              <w:rPr>
                <w:rFonts w:cstheme="minorHAnsi"/>
                <w:b/>
                <w:color w:val="000000" w:themeColor="text1"/>
              </w:rPr>
              <w:t>including:-</w:t>
            </w:r>
            <w:r>
              <w:rPr>
                <w:rFonts w:cstheme="minorHAnsi"/>
                <w:b/>
                <w:color w:val="000000" w:themeColor="text1"/>
              </w:rPr>
              <w:br/>
            </w:r>
            <w:r>
              <w:rPr>
                <w:rFonts w:cstheme="minorHAnsi"/>
                <w:b/>
                <w:color w:val="000000" w:themeColor="text1"/>
              </w:rPr>
              <w:br/>
              <w:t>Flexible Working, Holidays, Pension, Faith and Spiritual Care, Lease Car Scheme, Occupational Health Services, Employee Assistance Programme, Gym Memberships, Exercise Classes, Workplace Therapy Sessions, Cafes, Shops and Restaurants, Libraries, Book Swaps, Staff Networks, NHS Discounts.</w:t>
            </w:r>
          </w:p>
          <w:p w:rsidR="00AC4A8B" w:rsidRDefault="00AC4A8B" w:rsidP="00AC4A8B">
            <w:pPr>
              <w:rPr>
                <w:rFonts w:cstheme="minorHAnsi"/>
                <w:b/>
                <w:color w:val="000000" w:themeColor="text1"/>
              </w:rPr>
            </w:pPr>
          </w:p>
          <w:p w:rsidR="002232AF" w:rsidRDefault="002232AF" w:rsidP="00AC4A8B">
            <w:pPr>
              <w:rPr>
                <w:rFonts w:cstheme="minorHAnsi"/>
                <w:b/>
                <w:color w:val="000000" w:themeColor="text1"/>
              </w:rPr>
            </w:pPr>
          </w:p>
          <w:p w:rsidR="00AC4A8B" w:rsidRDefault="00AC4A8B" w:rsidP="00AC4A8B">
            <w:pPr>
              <w:rPr>
                <w:rFonts w:cstheme="minorHAnsi"/>
                <w:b/>
                <w:color w:val="000000" w:themeColor="text1"/>
              </w:rPr>
            </w:pPr>
            <w:r w:rsidRPr="00AC4A8B">
              <w:rPr>
                <w:rFonts w:cstheme="minorHAnsi"/>
                <w:b/>
                <w:color w:val="000000" w:themeColor="text1"/>
              </w:rPr>
              <w:t>In a simply beautiful place, up here in Cumbria, we’ve got it all. Cumbria is the perfect place to achieve the much desired work/life balance.</w:t>
            </w:r>
          </w:p>
          <w:p w:rsidR="00AC4A8B" w:rsidRDefault="00AC4A8B" w:rsidP="00AC4A8B">
            <w:pPr>
              <w:rPr>
                <w:rFonts w:cstheme="minorHAnsi"/>
                <w:b/>
                <w:color w:val="000000" w:themeColor="text1"/>
              </w:rPr>
            </w:pPr>
          </w:p>
          <w:p w:rsidR="00AC4A8B" w:rsidRPr="00AC4A8B" w:rsidRDefault="00AC4A8B" w:rsidP="00AC4A8B">
            <w:pPr>
              <w:rPr>
                <w:rFonts w:cstheme="minorHAnsi"/>
                <w:b/>
                <w:color w:val="000000" w:themeColor="text1"/>
              </w:rPr>
            </w:pPr>
            <w:r>
              <w:rPr>
                <w:rFonts w:cstheme="minorHAnsi"/>
                <w:b/>
                <w:color w:val="000000" w:themeColor="text1"/>
              </w:rPr>
              <w:t>I</w:t>
            </w:r>
            <w:r w:rsidRPr="00AC4A8B">
              <w:rPr>
                <w:rFonts w:cstheme="minorHAnsi"/>
                <w:b/>
                <w:color w:val="000000" w:themeColor="text1"/>
              </w:rPr>
              <w:t>f you’re an adventurer, a music lover, or a community spirit, we guarantee there’s something here for you.</w:t>
            </w:r>
          </w:p>
          <w:p w:rsidR="00AC4A8B" w:rsidRPr="00AC4A8B" w:rsidRDefault="00AC4A8B" w:rsidP="00AC4A8B">
            <w:pPr>
              <w:rPr>
                <w:rFonts w:cstheme="minorHAnsi"/>
                <w:b/>
                <w:color w:val="000000" w:themeColor="text1"/>
              </w:rPr>
            </w:pPr>
          </w:p>
          <w:p w:rsidR="00AC4A8B" w:rsidRPr="00AC4A8B" w:rsidRDefault="00AC4A8B" w:rsidP="00AC4A8B">
            <w:pPr>
              <w:rPr>
                <w:rFonts w:cstheme="minorHAnsi"/>
                <w:b/>
                <w:color w:val="000000" w:themeColor="text1"/>
              </w:rPr>
            </w:pPr>
            <w:r w:rsidRPr="00AC4A8B">
              <w:rPr>
                <w:rFonts w:cstheme="minorHAnsi"/>
                <w:b/>
                <w:color w:val="000000" w:themeColor="text1"/>
              </w:rPr>
              <w:t>There’s lots of things to do for people of all ages. Whether you enjoy outdoor walks or extreme sports, the UNESCO World Heritage Site of the Lake District offers you everything you can imagine. If you prefer retail therapy, we have lots of high street shopping and independent stores.</w:t>
            </w:r>
          </w:p>
          <w:p w:rsidR="00AC4A8B" w:rsidRPr="00AC4A8B" w:rsidRDefault="00AC4A8B" w:rsidP="00AC4A8B">
            <w:pPr>
              <w:rPr>
                <w:rFonts w:cstheme="minorHAnsi"/>
                <w:b/>
                <w:color w:val="000000" w:themeColor="text1"/>
              </w:rPr>
            </w:pPr>
          </w:p>
          <w:p w:rsidR="00AC4A8B" w:rsidRDefault="00AC4A8B" w:rsidP="00AC4A8B">
            <w:pPr>
              <w:rPr>
                <w:rFonts w:cstheme="minorHAnsi"/>
                <w:b/>
                <w:color w:val="000000" w:themeColor="text1"/>
              </w:rPr>
            </w:pPr>
            <w:r w:rsidRPr="00AC4A8B">
              <w:rPr>
                <w:rFonts w:cstheme="minorHAnsi"/>
                <w:b/>
                <w:color w:val="000000" w:themeColor="text1"/>
              </w:rPr>
              <w:t>There’s plenty of choice if you like to eat out, with an abundance of cafés and restaurants. There are also local country pubs in the surrounding villages, offering homemade and locally sourced options.</w:t>
            </w:r>
          </w:p>
          <w:p w:rsidR="00DB4121" w:rsidRDefault="00DB4121" w:rsidP="0086613F">
            <w:pPr>
              <w:jc w:val="both"/>
              <w:rPr>
                <w:rFonts w:cstheme="minorHAnsi"/>
                <w:b/>
                <w:color w:val="000000" w:themeColor="text1"/>
              </w:rPr>
            </w:pPr>
          </w:p>
          <w:p w:rsidR="00DB4121" w:rsidRDefault="00DB4121" w:rsidP="0086613F">
            <w:pPr>
              <w:jc w:val="both"/>
              <w:rPr>
                <w:rFonts w:cstheme="minorHAnsi"/>
                <w:b/>
                <w:color w:val="000000" w:themeColor="text1"/>
              </w:rPr>
            </w:pPr>
          </w:p>
          <w:p w:rsidR="008C1232" w:rsidRDefault="002232AF" w:rsidP="0086613F">
            <w:pPr>
              <w:jc w:val="both"/>
              <w:rPr>
                <w:rFonts w:cstheme="minorHAnsi"/>
                <w:b/>
                <w:color w:val="000000" w:themeColor="text1"/>
              </w:rPr>
            </w:pPr>
            <w:r>
              <w:rPr>
                <w:rFonts w:cstheme="minorHAnsi"/>
                <w:b/>
                <w:color w:val="000000" w:themeColor="text1"/>
              </w:rPr>
              <w:t xml:space="preserve">The Estates opportunities for a Graduate are really quite exciting in north Cumbria with the variety </w:t>
            </w:r>
            <w:r w:rsidR="008C1232">
              <w:rPr>
                <w:rFonts w:cstheme="minorHAnsi"/>
                <w:b/>
                <w:color w:val="000000" w:themeColor="text1"/>
              </w:rPr>
              <w:t xml:space="preserve">of options and experiences available that can be tailored to suit your needs.  </w:t>
            </w:r>
          </w:p>
          <w:p w:rsidR="008C1232" w:rsidRDefault="008C1232" w:rsidP="0086613F">
            <w:pPr>
              <w:jc w:val="both"/>
              <w:rPr>
                <w:rFonts w:cstheme="minorHAnsi"/>
                <w:b/>
                <w:color w:val="000000" w:themeColor="text1"/>
              </w:rPr>
            </w:pPr>
          </w:p>
          <w:p w:rsidR="00DB4121" w:rsidRDefault="008C1232" w:rsidP="0086613F">
            <w:pPr>
              <w:jc w:val="both"/>
              <w:rPr>
                <w:rFonts w:cstheme="minorHAnsi"/>
                <w:b/>
                <w:color w:val="000000" w:themeColor="text1"/>
              </w:rPr>
            </w:pPr>
            <w:r>
              <w:rPr>
                <w:rFonts w:cstheme="minorHAnsi"/>
                <w:b/>
                <w:color w:val="000000" w:themeColor="text1"/>
              </w:rPr>
              <w:t xml:space="preserve">The two busy </w:t>
            </w:r>
            <w:r w:rsidR="002232AF">
              <w:rPr>
                <w:rFonts w:cstheme="minorHAnsi"/>
                <w:b/>
                <w:color w:val="000000" w:themeColor="text1"/>
              </w:rPr>
              <w:t>Acute</w:t>
            </w:r>
            <w:r>
              <w:rPr>
                <w:rFonts w:cstheme="minorHAnsi"/>
                <w:b/>
                <w:color w:val="000000" w:themeColor="text1"/>
              </w:rPr>
              <w:t xml:space="preserve"> sites in Carlisle and Whitehaven offer differing experiences with one being owned and operated by NCIC and the other a PFI hospital.  The </w:t>
            </w:r>
            <w:r w:rsidR="002232AF">
              <w:rPr>
                <w:rFonts w:cstheme="minorHAnsi"/>
                <w:b/>
                <w:color w:val="000000" w:themeColor="text1"/>
              </w:rPr>
              <w:t>Community Estate</w:t>
            </w:r>
            <w:r>
              <w:rPr>
                <w:rFonts w:cstheme="minorHAnsi"/>
                <w:b/>
                <w:color w:val="000000" w:themeColor="text1"/>
              </w:rPr>
              <w:t xml:space="preserve"> is a collection of all kinds of properties from the really old to the brand new all with their own maintenance and development challenges.  With such a varied portfolio of properties there is also the challenge of keeping records up to date and tracking who is where.</w:t>
            </w:r>
          </w:p>
          <w:p w:rsidR="00DB4121" w:rsidRPr="00DB4121" w:rsidRDefault="00DB4121" w:rsidP="0086613F">
            <w:pPr>
              <w:jc w:val="both"/>
              <w:rPr>
                <w:rFonts w:cstheme="minorHAnsi"/>
                <w:b/>
                <w:color w:val="000000" w:themeColor="text1"/>
              </w:rPr>
            </w:pPr>
          </w:p>
        </w:tc>
      </w:tr>
    </w:tbl>
    <w:p w:rsidR="00E00D9E" w:rsidRDefault="00E00D9E" w:rsidP="001D02F1">
      <w:pPr>
        <w:spacing w:after="0" w:line="240" w:lineRule="auto"/>
        <w:jc w:val="both"/>
        <w:rPr>
          <w:sz w:val="24"/>
          <w:szCs w:val="24"/>
        </w:rPr>
      </w:pPr>
    </w:p>
    <w:sectPr w:rsidR="00E00D9E" w:rsidSect="00DB4121">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06A" w:rsidRDefault="00BF106A" w:rsidP="00BF106A">
      <w:pPr>
        <w:spacing w:after="0" w:line="240" w:lineRule="auto"/>
      </w:pPr>
      <w:r>
        <w:separator/>
      </w:r>
    </w:p>
  </w:endnote>
  <w:endnote w:type="continuationSeparator" w:id="0">
    <w:p w:rsidR="00BF106A" w:rsidRDefault="00BF106A" w:rsidP="00BF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06A" w:rsidRDefault="00BF106A" w:rsidP="00BF106A">
      <w:pPr>
        <w:spacing w:after="0" w:line="240" w:lineRule="auto"/>
      </w:pPr>
      <w:r>
        <w:separator/>
      </w:r>
    </w:p>
  </w:footnote>
  <w:footnote w:type="continuationSeparator" w:id="0">
    <w:p w:rsidR="00BF106A" w:rsidRDefault="00BF106A" w:rsidP="00BF1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F1" w:rsidRDefault="001D02F1" w:rsidP="00DB4121">
    <w:pPr>
      <w:pStyle w:val="Header"/>
      <w:tabs>
        <w:tab w:val="clear" w:pos="4513"/>
        <w:tab w:val="clear" w:pos="9026"/>
      </w:tabs>
      <w:jc w:val="center"/>
      <w:rPr>
        <w:b/>
        <w:sz w:val="28"/>
        <w:szCs w:val="28"/>
      </w:rPr>
    </w:pPr>
  </w:p>
  <w:p w:rsidR="001D02F1" w:rsidRDefault="001D02F1" w:rsidP="00DB4121">
    <w:pPr>
      <w:pStyle w:val="Header"/>
      <w:tabs>
        <w:tab w:val="clear" w:pos="4513"/>
        <w:tab w:val="clear" w:pos="9026"/>
      </w:tabs>
      <w:jc w:val="center"/>
      <w:rPr>
        <w:b/>
        <w:sz w:val="28"/>
        <w:szCs w:val="28"/>
      </w:rPr>
    </w:pPr>
  </w:p>
  <w:p w:rsidR="00BF106A" w:rsidRPr="00DB4121" w:rsidRDefault="00021837" w:rsidP="00DB4121">
    <w:pPr>
      <w:pStyle w:val="Header"/>
      <w:tabs>
        <w:tab w:val="clear" w:pos="4513"/>
        <w:tab w:val="clear" w:pos="9026"/>
      </w:tabs>
      <w:jc w:val="center"/>
      <w:rPr>
        <w:b/>
        <w:sz w:val="28"/>
        <w:szCs w:val="28"/>
      </w:rPr>
    </w:pPr>
    <w:r w:rsidRPr="001D02F1">
      <w:rPr>
        <w:b/>
        <w:noProof/>
        <w:sz w:val="28"/>
        <w:szCs w:val="28"/>
        <w:lang w:eastAsia="en-GB"/>
      </w:rPr>
      <w:drawing>
        <wp:anchor distT="0" distB="0" distL="114300" distR="114300" simplePos="0" relativeHeight="251658240" behindDoc="0" locked="0" layoutInCell="1" allowOverlap="1">
          <wp:simplePos x="0" y="0"/>
          <wp:positionH relativeFrom="column">
            <wp:posOffset>4069080</wp:posOffset>
          </wp:positionH>
          <wp:positionV relativeFrom="paragraph">
            <wp:posOffset>-394970</wp:posOffset>
          </wp:positionV>
          <wp:extent cx="1120140" cy="11201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0140" cy="1120140"/>
                  </a:xfrm>
                  <a:prstGeom prst="rect">
                    <a:avLst/>
                  </a:prstGeom>
                </pic:spPr>
              </pic:pic>
            </a:graphicData>
          </a:graphic>
          <wp14:sizeRelH relativeFrom="margin">
            <wp14:pctWidth>0</wp14:pctWidth>
          </wp14:sizeRelH>
          <wp14:sizeRelV relativeFrom="margin">
            <wp14:pctHeight>0</wp14:pctHeight>
          </wp14:sizeRelV>
        </wp:anchor>
      </w:drawing>
    </w:r>
    <w:r w:rsidRPr="001D02F1">
      <w:rPr>
        <w:b/>
        <w:noProof/>
        <w:sz w:val="28"/>
        <w:szCs w:val="28"/>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-438150</wp:posOffset>
          </wp:positionV>
          <wp:extent cx="1181100" cy="1191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NHS CIRCLE 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1191260"/>
                  </a:xfrm>
                  <a:prstGeom prst="rect">
                    <a:avLst/>
                  </a:prstGeom>
                </pic:spPr>
              </pic:pic>
            </a:graphicData>
          </a:graphic>
          <wp14:sizeRelH relativeFrom="margin">
            <wp14:pctWidth>0</wp14:pctWidth>
          </wp14:sizeRelH>
          <wp14:sizeRelV relativeFrom="margin">
            <wp14:pctHeight>0</wp14:pctHeight>
          </wp14:sizeRelV>
        </wp:anchor>
      </w:drawing>
    </w:r>
    <w:r w:rsidR="00DB4121" w:rsidRPr="001D02F1">
      <w:rPr>
        <w:b/>
        <w:sz w:val="28"/>
        <w:szCs w:val="28"/>
      </w:rPr>
      <w:t>A</w:t>
    </w:r>
    <w:r w:rsidR="00DB4121" w:rsidRPr="00DB4121">
      <w:rPr>
        <w:b/>
        <w:sz w:val="28"/>
        <w:szCs w:val="28"/>
      </w:rPr>
      <w:t>ppendix to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4AB0"/>
    <w:multiLevelType w:val="hybridMultilevel"/>
    <w:tmpl w:val="8584A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A4F43"/>
    <w:multiLevelType w:val="hybridMultilevel"/>
    <w:tmpl w:val="1A3E2E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4A10F6"/>
    <w:multiLevelType w:val="hybridMultilevel"/>
    <w:tmpl w:val="FB6E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02131"/>
    <w:multiLevelType w:val="hybridMultilevel"/>
    <w:tmpl w:val="25AA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57C4C"/>
    <w:multiLevelType w:val="hybridMultilevel"/>
    <w:tmpl w:val="B07E5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E039D2"/>
    <w:multiLevelType w:val="hybridMultilevel"/>
    <w:tmpl w:val="6E62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303FA"/>
    <w:multiLevelType w:val="hybridMultilevel"/>
    <w:tmpl w:val="62A8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04394"/>
    <w:multiLevelType w:val="hybridMultilevel"/>
    <w:tmpl w:val="F9AA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210C2"/>
    <w:multiLevelType w:val="hybridMultilevel"/>
    <w:tmpl w:val="18E2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A5DC7"/>
    <w:multiLevelType w:val="multilevel"/>
    <w:tmpl w:val="CA96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4C5657"/>
    <w:multiLevelType w:val="hybridMultilevel"/>
    <w:tmpl w:val="2FA06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BA3294"/>
    <w:multiLevelType w:val="multilevel"/>
    <w:tmpl w:val="13A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243F84"/>
    <w:multiLevelType w:val="multilevel"/>
    <w:tmpl w:val="DD16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0869D6"/>
    <w:multiLevelType w:val="hybridMultilevel"/>
    <w:tmpl w:val="0A2A3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B53E8"/>
    <w:multiLevelType w:val="hybridMultilevel"/>
    <w:tmpl w:val="70BE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103CE"/>
    <w:multiLevelType w:val="multilevel"/>
    <w:tmpl w:val="4286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C4D6E"/>
    <w:multiLevelType w:val="hybridMultilevel"/>
    <w:tmpl w:val="89FE38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675AA3"/>
    <w:multiLevelType w:val="hybridMultilevel"/>
    <w:tmpl w:val="C4E41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2234E3"/>
    <w:multiLevelType w:val="hybridMultilevel"/>
    <w:tmpl w:val="5D6A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844C4"/>
    <w:multiLevelType w:val="multilevel"/>
    <w:tmpl w:val="4AC0F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4D62C9"/>
    <w:multiLevelType w:val="hybridMultilevel"/>
    <w:tmpl w:val="2DD6B3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523A0B"/>
    <w:multiLevelType w:val="hybridMultilevel"/>
    <w:tmpl w:val="7218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C51BAB"/>
    <w:multiLevelType w:val="multilevel"/>
    <w:tmpl w:val="6EF6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041DC8"/>
    <w:multiLevelType w:val="hybridMultilevel"/>
    <w:tmpl w:val="663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AC40F6"/>
    <w:multiLevelType w:val="hybridMultilevel"/>
    <w:tmpl w:val="37AE7C5A"/>
    <w:lvl w:ilvl="0" w:tplc="56881B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F22A89"/>
    <w:multiLevelType w:val="multilevel"/>
    <w:tmpl w:val="124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0D64F2"/>
    <w:multiLevelType w:val="hybridMultilevel"/>
    <w:tmpl w:val="EC46C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C604F1"/>
    <w:multiLevelType w:val="hybridMultilevel"/>
    <w:tmpl w:val="9626B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0"/>
  </w:num>
  <w:num w:numId="4">
    <w:abstractNumId w:val="19"/>
  </w:num>
  <w:num w:numId="5">
    <w:abstractNumId w:val="7"/>
  </w:num>
  <w:num w:numId="6">
    <w:abstractNumId w:val="3"/>
  </w:num>
  <w:num w:numId="7">
    <w:abstractNumId w:val="21"/>
  </w:num>
  <w:num w:numId="8">
    <w:abstractNumId w:val="27"/>
  </w:num>
  <w:num w:numId="9">
    <w:abstractNumId w:val="24"/>
  </w:num>
  <w:num w:numId="10">
    <w:abstractNumId w:val="20"/>
  </w:num>
  <w:num w:numId="11">
    <w:abstractNumId w:val="6"/>
  </w:num>
  <w:num w:numId="12">
    <w:abstractNumId w:val="15"/>
  </w:num>
  <w:num w:numId="13">
    <w:abstractNumId w:val="8"/>
  </w:num>
  <w:num w:numId="14">
    <w:abstractNumId w:val="18"/>
  </w:num>
  <w:num w:numId="15">
    <w:abstractNumId w:val="23"/>
  </w:num>
  <w:num w:numId="16">
    <w:abstractNumId w:val="1"/>
  </w:num>
  <w:num w:numId="17">
    <w:abstractNumId w:val="13"/>
  </w:num>
  <w:num w:numId="18">
    <w:abstractNumId w:val="14"/>
  </w:num>
  <w:num w:numId="19">
    <w:abstractNumId w:val="9"/>
  </w:num>
  <w:num w:numId="20">
    <w:abstractNumId w:val="11"/>
  </w:num>
  <w:num w:numId="21">
    <w:abstractNumId w:val="22"/>
  </w:num>
  <w:num w:numId="22">
    <w:abstractNumId w:val="25"/>
  </w:num>
  <w:num w:numId="23">
    <w:abstractNumId w:val="12"/>
  </w:num>
  <w:num w:numId="24">
    <w:abstractNumId w:val="10"/>
  </w:num>
  <w:num w:numId="25">
    <w:abstractNumId w:val="17"/>
  </w:num>
  <w:num w:numId="26">
    <w:abstractNumId w:val="4"/>
  </w:num>
  <w:num w:numId="27">
    <w:abstractNumId w:val="2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6A"/>
    <w:rsid w:val="00021837"/>
    <w:rsid w:val="001D02F1"/>
    <w:rsid w:val="002232AF"/>
    <w:rsid w:val="00230CC2"/>
    <w:rsid w:val="00231CAD"/>
    <w:rsid w:val="0024423E"/>
    <w:rsid w:val="002478C6"/>
    <w:rsid w:val="00275801"/>
    <w:rsid w:val="002C7BF2"/>
    <w:rsid w:val="002D660F"/>
    <w:rsid w:val="002E39DF"/>
    <w:rsid w:val="003C3D6C"/>
    <w:rsid w:val="00441ACB"/>
    <w:rsid w:val="004628D2"/>
    <w:rsid w:val="00482951"/>
    <w:rsid w:val="004855E2"/>
    <w:rsid w:val="004B3739"/>
    <w:rsid w:val="00541762"/>
    <w:rsid w:val="00557331"/>
    <w:rsid w:val="005866B6"/>
    <w:rsid w:val="00602D69"/>
    <w:rsid w:val="006106EE"/>
    <w:rsid w:val="00635434"/>
    <w:rsid w:val="006B4F15"/>
    <w:rsid w:val="006E62B4"/>
    <w:rsid w:val="006E7192"/>
    <w:rsid w:val="006F480F"/>
    <w:rsid w:val="00793C49"/>
    <w:rsid w:val="007B3C6C"/>
    <w:rsid w:val="007E6034"/>
    <w:rsid w:val="008308CE"/>
    <w:rsid w:val="008978DF"/>
    <w:rsid w:val="008C1232"/>
    <w:rsid w:val="008F044C"/>
    <w:rsid w:val="0096119E"/>
    <w:rsid w:val="00992C4D"/>
    <w:rsid w:val="009C3FCB"/>
    <w:rsid w:val="009D4BCE"/>
    <w:rsid w:val="009F591A"/>
    <w:rsid w:val="00AA0144"/>
    <w:rsid w:val="00AB0277"/>
    <w:rsid w:val="00AC4A8B"/>
    <w:rsid w:val="00AD1F27"/>
    <w:rsid w:val="00B85A70"/>
    <w:rsid w:val="00BF106A"/>
    <w:rsid w:val="00C1799C"/>
    <w:rsid w:val="00C8246F"/>
    <w:rsid w:val="00C93F10"/>
    <w:rsid w:val="00C94946"/>
    <w:rsid w:val="00CB54E9"/>
    <w:rsid w:val="00D174E4"/>
    <w:rsid w:val="00D47CDA"/>
    <w:rsid w:val="00DB4121"/>
    <w:rsid w:val="00E00D9E"/>
    <w:rsid w:val="00E13680"/>
    <w:rsid w:val="00E310BE"/>
    <w:rsid w:val="00E64C92"/>
    <w:rsid w:val="00E763B4"/>
    <w:rsid w:val="00EC55D0"/>
    <w:rsid w:val="00F07D73"/>
    <w:rsid w:val="00F14D2E"/>
    <w:rsid w:val="00F75F2D"/>
    <w:rsid w:val="00FE2156"/>
    <w:rsid w:val="00FF0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46315"/>
  <w15:chartTrackingRefBased/>
  <w15:docId w15:val="{CE301797-6D38-443B-A128-FDCC858A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06A"/>
  </w:style>
  <w:style w:type="paragraph" w:styleId="Footer">
    <w:name w:val="footer"/>
    <w:basedOn w:val="Normal"/>
    <w:link w:val="FooterChar"/>
    <w:uiPriority w:val="99"/>
    <w:unhideWhenUsed/>
    <w:rsid w:val="00BF1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06A"/>
  </w:style>
  <w:style w:type="table" w:styleId="TableGrid">
    <w:name w:val="Table Grid"/>
    <w:basedOn w:val="TableNormal"/>
    <w:uiPriority w:val="39"/>
    <w:rsid w:val="003C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1A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B54E9"/>
    <w:pPr>
      <w:ind w:left="720"/>
      <w:contextualSpacing/>
    </w:pPr>
  </w:style>
  <w:style w:type="character" w:customStyle="1" w:styleId="normaltextrun">
    <w:name w:val="normaltextrun"/>
    <w:basedOn w:val="DefaultParagraphFont"/>
    <w:rsid w:val="00557331"/>
  </w:style>
  <w:style w:type="character" w:customStyle="1" w:styleId="eop">
    <w:name w:val="eop"/>
    <w:basedOn w:val="DefaultParagraphFont"/>
    <w:rsid w:val="00557331"/>
  </w:style>
  <w:style w:type="character" w:styleId="Hyperlink">
    <w:name w:val="Hyperlink"/>
    <w:basedOn w:val="DefaultParagraphFont"/>
    <w:uiPriority w:val="99"/>
    <w:unhideWhenUsed/>
    <w:rsid w:val="00557331"/>
    <w:rPr>
      <w:color w:val="0563C1" w:themeColor="hyperlink"/>
      <w:u w:val="single"/>
    </w:rPr>
  </w:style>
  <w:style w:type="paragraph" w:styleId="NoSpacing">
    <w:name w:val="No Spacing"/>
    <w:uiPriority w:val="1"/>
    <w:qFormat/>
    <w:rsid w:val="004628D2"/>
    <w:pPr>
      <w:spacing w:after="0" w:line="240" w:lineRule="auto"/>
    </w:pPr>
  </w:style>
  <w:style w:type="paragraph" w:styleId="BodyText">
    <w:name w:val="Body Text"/>
    <w:basedOn w:val="Normal"/>
    <w:link w:val="BodyTextChar"/>
    <w:uiPriority w:val="99"/>
    <w:semiHidden/>
    <w:unhideWhenUsed/>
    <w:rsid w:val="00541762"/>
    <w:pPr>
      <w:spacing w:after="120" w:line="276" w:lineRule="auto"/>
    </w:pPr>
    <w:rPr>
      <w:rFonts w:ascii="Arial" w:hAnsi="Arial"/>
    </w:rPr>
  </w:style>
  <w:style w:type="character" w:customStyle="1" w:styleId="BodyTextChar">
    <w:name w:val="Body Text Char"/>
    <w:basedOn w:val="DefaultParagraphFont"/>
    <w:link w:val="BodyText"/>
    <w:uiPriority w:val="99"/>
    <w:semiHidden/>
    <w:rsid w:val="00541762"/>
    <w:rPr>
      <w:rFonts w:ascii="Arial" w:hAnsi="Arial"/>
    </w:rPr>
  </w:style>
  <w:style w:type="paragraph" w:customStyle="1" w:styleId="Default">
    <w:name w:val="Default"/>
    <w:rsid w:val="0054176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93C49"/>
    <w:rPr>
      <w:color w:val="954F72" w:themeColor="followedHyperlink"/>
      <w:u w:val="single"/>
    </w:rPr>
  </w:style>
  <w:style w:type="character" w:styleId="Strong">
    <w:name w:val="Strong"/>
    <w:basedOn w:val="DefaultParagraphFont"/>
    <w:uiPriority w:val="22"/>
    <w:qFormat/>
    <w:rsid w:val="002C7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13295">
      <w:bodyDiv w:val="1"/>
      <w:marLeft w:val="0"/>
      <w:marRight w:val="0"/>
      <w:marTop w:val="0"/>
      <w:marBottom w:val="0"/>
      <w:divBdr>
        <w:top w:val="none" w:sz="0" w:space="0" w:color="auto"/>
        <w:left w:val="none" w:sz="0" w:space="0" w:color="auto"/>
        <w:bottom w:val="none" w:sz="0" w:space="0" w:color="auto"/>
        <w:right w:val="none" w:sz="0" w:space="0" w:color="auto"/>
      </w:divBdr>
    </w:div>
    <w:div w:id="18034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Lauren (RCD)</dc:creator>
  <cp:keywords/>
  <dc:description/>
  <cp:lastModifiedBy>stephen prince</cp:lastModifiedBy>
  <cp:revision>4</cp:revision>
  <dcterms:created xsi:type="dcterms:W3CDTF">2024-12-31T16:30:00Z</dcterms:created>
  <dcterms:modified xsi:type="dcterms:W3CDTF">2025-01-03T13:50:00Z</dcterms:modified>
</cp:coreProperties>
</file>